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CAS 4  ·  VARIANTE 1 / 3</w:t>
      </w:r>
    </w:p>
    <w:p>
      <w:pPr>
        <w:spacing w:before="0" w:after="20"/>
      </w:pPr>
      <w:r>
        <w:rPr>
          <w:b/>
          <w:color w:val="14384A"/>
          <w:sz w:val="32"/>
        </w:rPr>
        <w:t>Le prix : « le foret à 3 € fait le même trou »</w:t>
      </w:r>
    </w:p>
    <w:p>
      <w:pPr>
        <w:spacing w:before="0" w:after="80"/>
      </w:pPr>
      <w:r>
        <w:rPr>
          <w:i/>
          <w:color w:val="8A9AA2"/>
          <w:sz w:val="16"/>
        </w:rPr>
        <w:t>L'ensemble de la négociation dure 15 minutes maximum.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8277"/>
      </w:tblGrid>
      <w:tr>
        <w:trPr>
          <w:tblHeader/>
          <w:cantSplit/>
        </w:trPr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Les acteurs de l'entretien</w:t>
            </w:r>
          </w:p>
        </w:tc>
        <w:tc>
          <w:tcPr>
            <w:tcW w:type="dxa" w:w="8277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Vendeur</w:t>
            </w:r>
          </w:p>
        </w:tc>
        <w:tc>
          <w:tcPr>
            <w:tcW w:type="dxa" w:w="82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Maël Riou</w:t>
            </w:r>
            <w:r>
              <w:rPr>
                <w:b w:val="0"/>
                <w:i w:val="0"/>
                <w:sz w:val="16"/>
              </w:rPr>
              <w:t xml:space="preserve">, 21 ans, apprenti BTS CCST, vendeur au comptoir de </w:t>
            </w:r>
            <w:r>
              <w:rPr>
                <w:b/>
                <w:i w:val="0"/>
                <w:sz w:val="16"/>
              </w:rPr>
              <w:t>PONANT MATÉRIAUX</w:t>
            </w:r>
            <w:r>
              <w:rPr>
                <w:b w:val="0"/>
                <w:i w:val="0"/>
                <w:sz w:val="16"/>
              </w:rPr>
              <w:t>, dépôt de Vannes</w:t>
            </w:r>
          </w:p>
        </w:tc>
      </w:tr>
      <w:tr>
        <w:trPr>
          <w:cantSplit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Client</w:t>
            </w:r>
          </w:p>
        </w:tc>
        <w:tc>
          <w:tcPr>
            <w:tcW w:type="dxa" w:w="82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Pascal Nizan</w:t>
            </w:r>
            <w:r>
              <w:rPr>
                <w:b w:val="0"/>
                <w:i w:val="0"/>
                <w:sz w:val="16"/>
              </w:rPr>
              <w:t>, responsable maintenance d'une usine agroalimentaire à Locminé, 40 forets par mois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COMMERCIAL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 xml:space="preserve">Pascal Nizan achète </w:t>
      </w:r>
      <w:r>
        <w:rPr>
          <w:b/>
          <w:i w:val="0"/>
          <w:sz w:val="20"/>
        </w:rPr>
        <w:t>40 forets Ø 8 par mois</w:t>
      </w:r>
      <w:r>
        <w:rPr>
          <w:b w:val="0"/>
          <w:i w:val="0"/>
          <w:sz w:val="20"/>
        </w:rPr>
        <w:t xml:space="preserve"> pour la maintenance de ses lignes. Notre foret HSS-G est à </w:t>
      </w:r>
      <w:r>
        <w:rPr>
          <w:b/>
          <w:i w:val="0"/>
          <w:sz w:val="20"/>
        </w:rPr>
        <w:t>6,80 € HT l'unité</w:t>
      </w:r>
      <w:r>
        <w:rPr>
          <w:b w:val="0"/>
          <w:i w:val="0"/>
          <w:sz w:val="20"/>
        </w:rPr>
        <w:t xml:space="preserve"> (coffret de 5, 34,00 € HT). Il a relevé </w:t>
      </w:r>
      <w:r>
        <w:rPr>
          <w:b/>
          <w:i w:val="0"/>
          <w:sz w:val="20"/>
        </w:rPr>
        <w:t>2,90 € HT</w:t>
      </w:r>
      <w:r>
        <w:rPr>
          <w:b w:val="0"/>
          <w:i w:val="0"/>
          <w:sz w:val="20"/>
        </w:rPr>
        <w:t xml:space="preserve"> chez Leroy et dit : « un foret, c'est un foret. Vous êtes deux fois plus cher. »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TECHNIQUE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 xml:space="preserve">Foret </w:t>
      </w:r>
      <w:r>
        <w:rPr>
          <w:b/>
          <w:i w:val="0"/>
          <w:sz w:val="20"/>
        </w:rPr>
        <w:t>FOR-HSS-08</w:t>
      </w:r>
      <w:r>
        <w:rPr>
          <w:b w:val="0"/>
          <w:i w:val="0"/>
          <w:sz w:val="20"/>
        </w:rPr>
        <w:t xml:space="preserve"> : HSS-G, Ø 8 mm, affûtage 135°, </w:t>
      </w:r>
      <w:r>
        <w:rPr>
          <w:b/>
          <w:i w:val="0"/>
          <w:sz w:val="20"/>
        </w:rPr>
        <w:t>45 trous par foret</w:t>
      </w:r>
      <w:r>
        <w:rPr>
          <w:b w:val="0"/>
          <w:i w:val="0"/>
          <w:sz w:val="20"/>
        </w:rPr>
        <w:t xml:space="preserve"> dans de l'inox 304 de 3 mm. Le foret d'entrée de gamme tient </w:t>
      </w:r>
      <w:r>
        <w:rPr>
          <w:b/>
          <w:i w:val="0"/>
          <w:sz w:val="20"/>
        </w:rPr>
        <w:t>10 à 12 trous</w:t>
      </w:r>
      <w:r>
        <w:rPr>
          <w:b w:val="0"/>
          <w:i w:val="0"/>
          <w:sz w:val="20"/>
        </w:rPr>
        <w:t xml:space="preserve"> dans le même acier. Coffret de 5, pas de vente à l'unité. Stock Vannes : </w:t>
      </w:r>
      <w:r>
        <w:rPr>
          <w:b/>
          <w:i w:val="0"/>
          <w:sz w:val="20"/>
        </w:rPr>
        <w:t>120 forets</w:t>
      </w:r>
      <w:r>
        <w:rPr>
          <w:b w:val="0"/>
          <w:i w:val="0"/>
          <w:sz w:val="20"/>
        </w:rPr>
        <w:t>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CONCURRENTIEL</w:t>
      </w:r>
    </w:p>
    <w:p>
      <w:pPr>
        <w:spacing w:after="40" w:before="0"/>
        <w:jc w:val="both"/>
      </w:pPr>
      <w:r>
        <w:rPr>
          <w:b/>
          <w:i w:val="0"/>
          <w:sz w:val="20"/>
        </w:rPr>
        <w:t>Leroy Merlin</w:t>
      </w:r>
      <w:r>
        <w:rPr>
          <w:b w:val="0"/>
          <w:i w:val="0"/>
          <w:sz w:val="20"/>
        </w:rPr>
        <w:t xml:space="preserve">, </w:t>
      </w:r>
      <w:r>
        <w:rPr>
          <w:b/>
          <w:i w:val="0"/>
          <w:sz w:val="20"/>
        </w:rPr>
        <w:t>Point.P</w:t>
      </w:r>
      <w:r>
        <w:rPr>
          <w:b w:val="0"/>
          <w:i w:val="0"/>
          <w:sz w:val="20"/>
        </w:rPr>
        <w:t xml:space="preserve"> et </w:t>
      </w:r>
      <w:r>
        <w:rPr>
          <w:b/>
          <w:i w:val="0"/>
          <w:sz w:val="20"/>
        </w:rPr>
        <w:t>Würth</w:t>
      </w:r>
      <w:r>
        <w:rPr>
          <w:b w:val="0"/>
          <w:i w:val="0"/>
          <w:sz w:val="20"/>
        </w:rPr>
        <w:t xml:space="preserve"> vendent des forets Ø 8, mais de deux qualités très différentes. Le prix bas correspond à 10-12 trous, pas 45.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701"/>
        <w:gridCol w:w="2948"/>
        <w:gridCol w:w="1587"/>
        <w:gridCol w:w="1361"/>
        <w:gridCol w:w="2721"/>
      </w:tblGrid>
      <w:tr>
        <w:trPr>
          <w:tblHeader/>
          <w:cantSplit/>
        </w:trPr>
        <w:tc>
          <w:tcPr>
            <w:tcW w:type="dxa" w:w="170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Concurrent</w:t>
            </w:r>
          </w:p>
        </w:tc>
        <w:tc>
          <w:tcPr>
            <w:tcW w:type="dxa" w:w="294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Offre similaire</w:t>
            </w:r>
          </w:p>
        </w:tc>
        <w:tc>
          <w:tcPr>
            <w:tcW w:type="dxa" w:w="158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Prix</w:t>
            </w:r>
          </w:p>
        </w:tc>
        <w:tc>
          <w:tcPr>
            <w:tcW w:type="dxa" w:w="13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Délai</w:t>
            </w:r>
          </w:p>
        </w:tc>
        <w:tc>
          <w:tcPr>
            <w:tcW w:type="dxa" w:w="272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qu'il n'inclut pas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Leroy Merlin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HSS basique, </w:t>
            </w:r>
            <w:r>
              <w:rPr>
                <w:b/>
                <w:i w:val="0"/>
                <w:sz w:val="15"/>
              </w:rPr>
              <w:t>10 trous</w:t>
            </w:r>
            <w:r>
              <w:rPr>
                <w:b w:val="0"/>
                <w:i w:val="0"/>
                <w:sz w:val="15"/>
              </w:rPr>
              <w:t>/foret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2,90 €/unité HT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immédiat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tenue en inox, le réassort d'urgence, le conseil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Point.P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HSS basique, 12 trous/foret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3,20 €/unité HT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48 h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tenue en inox, le coût au trou, le stock immédiat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Würth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HSS-G, 40 trous/foret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8,40 €/unité HT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24 h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prix, la livraison sans contrat, le stock au dépôt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TRAVAIL À RÉALISER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Découvrir les besoins</w:t>
      </w:r>
      <w:r>
        <w:rPr>
          <w:b w:val="0"/>
          <w:i w:val="0"/>
          <w:sz w:val="18"/>
        </w:rPr>
        <w:t xml:space="preserve"> en posant les bonnes questions.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Argumenter efficacement</w:t>
      </w:r>
      <w:r>
        <w:rPr>
          <w:b w:val="0"/>
          <w:i w:val="0"/>
          <w:sz w:val="18"/>
        </w:rPr>
        <w:t xml:space="preserve"> pour convaincre.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Traiter les objections</w:t>
      </w:r>
      <w:r>
        <w:rPr>
          <w:b w:val="0"/>
          <w:i w:val="0"/>
          <w:sz w:val="18"/>
        </w:rPr>
        <w:t xml:space="preserve"> de manière professionnelle et rassurante.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Conclure la négociation</w:t>
      </w:r>
      <w:r>
        <w:rPr>
          <w:b w:val="0"/>
          <w:i w:val="0"/>
          <w:sz w:val="18"/>
        </w:rPr>
        <w:t xml:space="preserve"> en obtenant un engagement.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9D6DC"/>
          <w:left w:val="single" w:sz="4" w:space="0" w:color="C9D6DC"/>
          <w:bottom w:val="single" w:sz="4" w:space="0" w:color="C9D6DC"/>
          <w:right w:val="single" w:sz="4" w:space="0" w:color="C9D6DC"/>
          <w:insideH w:val="single" w:sz="4" w:space="0" w:color="C9D6DC"/>
          <w:insideV w:val="single" w:sz="4" w:space="0" w:color="C9D6DC"/>
        </w:tblBorders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1. Accueil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2. Découverte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3. Reformuler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4. Argumenter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5. Objections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6. Conclure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7. Congé</w:t>
            </w:r>
          </w:p>
        </w:tc>
      </w:tr>
    </w:tbl>
    <w:p>
      <w:pPr>
        <w:spacing w:before="0" w:after="0" w:line="220" w:lineRule="exact"/>
      </w:pPr>
      <w:r>
        <w:rPr>
          <w:sz w:val="4"/>
        </w:rPr>
      </w:r>
    </w:p>
    <w:p>
      <w:pPr>
        <w:spacing w:after="40"/>
      </w:pPr>
      <w:r>
        <w:rPr>
          <w:b w:val="0"/>
          <w:i w:val="0"/>
          <w:color w:val="3C4A52"/>
          <w:sz w:val="16"/>
        </w:rPr>
        <w:t xml:space="preserve">Étapes évaluées : </w:t>
      </w:r>
      <w:r>
        <w:rPr>
          <w:b/>
          <w:i w:val="0"/>
          <w:color w:val="3C4A52"/>
          <w:sz w:val="16"/>
        </w:rPr>
        <w:t>4, 5 et 6</w:t>
      </w:r>
      <w:r>
        <w:rPr>
          <w:b w:val="0"/>
          <w:i w:val="0"/>
          <w:color w:val="3C4A52"/>
          <w:sz w:val="16"/>
        </w:rPr>
        <w:t xml:space="preserve"> (cases foncées). Refuser le prix unitaire comme base de comparaison, poser le coût au trou, traiter l'objection, conclure. La remise maximum du dépôt est de </w:t>
      </w:r>
      <w:r>
        <w:rPr>
          <w:b/>
          <w:i w:val="0"/>
          <w:color w:val="3C4A52"/>
          <w:sz w:val="16"/>
        </w:rPr>
        <w:t>3 %</w:t>
      </w:r>
      <w:r>
        <w:rPr>
          <w:b w:val="0"/>
          <w:i w:val="0"/>
          <w:color w:val="3C4A52"/>
          <w:sz w:val="16"/>
        </w:rPr>
        <w:t>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DÉLIMITATION DE LA SÉQUENCE À SIMULER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>L'entretien commence au comptoir et se termine par la commande du mois ou un essai sur une ligne. Hors périmètre : le contrat annuel, le référencement groupe, le litige de casse.</w:t>
      </w:r>
    </w:p>
    <w:p>
      <w:pPr>
        <w:spacing w:after="0"/>
      </w:pPr>
      <w:r>
        <w:rPr>
          <w:b/>
          <w:i w:val="0"/>
          <w:color w:val="3C4A52"/>
          <w:sz w:val="16"/>
        </w:rPr>
        <w:t>Annexe jointe :</w:t>
      </w:r>
      <w:r>
        <w:rPr>
          <w:b w:val="0"/>
          <w:i w:val="0"/>
          <w:color w:val="3C4A52"/>
          <w:sz w:val="16"/>
        </w:rPr>
        <w:t xml:space="preserve"> l'analyse concurrentielle, une feuille A4 recto-verso.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CAS 4  ·  VARIANTE 2 / 3</w:t>
      </w:r>
    </w:p>
    <w:p>
      <w:pPr>
        <w:spacing w:before="0" w:after="20"/>
      </w:pPr>
      <w:r>
        <w:rPr>
          <w:b/>
          <w:color w:val="14384A"/>
          <w:sz w:val="32"/>
        </w:rPr>
        <w:t>Le délai : « la ligne est à l'arrêt, il me faut 40 forets ce soir »</w:t>
      </w:r>
    </w:p>
    <w:p>
      <w:pPr>
        <w:spacing w:before="0" w:after="80"/>
      </w:pPr>
      <w:r>
        <w:rPr>
          <w:i/>
          <w:color w:val="8A9AA2"/>
          <w:sz w:val="16"/>
        </w:rPr>
        <w:t>L'ensemble de la négociation dure 15 minutes maximum.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8277"/>
      </w:tblGrid>
      <w:tr>
        <w:trPr>
          <w:tblHeader/>
          <w:cantSplit/>
        </w:trPr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Les acteurs de l'entretien</w:t>
            </w:r>
          </w:p>
        </w:tc>
        <w:tc>
          <w:tcPr>
            <w:tcW w:type="dxa" w:w="8277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Vendeur</w:t>
            </w:r>
          </w:p>
        </w:tc>
        <w:tc>
          <w:tcPr>
            <w:tcW w:type="dxa" w:w="82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Maël Riou</w:t>
            </w:r>
            <w:r>
              <w:rPr>
                <w:b w:val="0"/>
                <w:i w:val="0"/>
                <w:sz w:val="16"/>
              </w:rPr>
              <w:t xml:space="preserve">, 21 ans, apprenti BTS CCST, vendeur au comptoir de </w:t>
            </w:r>
            <w:r>
              <w:rPr>
                <w:b/>
                <w:i w:val="0"/>
                <w:sz w:val="16"/>
              </w:rPr>
              <w:t>PONANT MATÉRIAUX</w:t>
            </w:r>
            <w:r>
              <w:rPr>
                <w:b w:val="0"/>
                <w:i w:val="0"/>
                <w:sz w:val="16"/>
              </w:rPr>
              <w:t>, dépôt de Vannes</w:t>
            </w:r>
          </w:p>
        </w:tc>
      </w:tr>
      <w:tr>
        <w:trPr>
          <w:cantSplit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Client</w:t>
            </w:r>
          </w:p>
        </w:tc>
        <w:tc>
          <w:tcPr>
            <w:tcW w:type="dxa" w:w="82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Pascal Nizan</w:t>
            </w:r>
            <w:r>
              <w:rPr>
                <w:b w:val="0"/>
                <w:i w:val="0"/>
                <w:sz w:val="16"/>
              </w:rPr>
              <w:t>, responsable maintenance d'une usine agroalimentaire à Locminé, 40 forets par mois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COMMERCIAL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 xml:space="preserve">La quantité et le prix sont validés : </w:t>
      </w:r>
      <w:r>
        <w:rPr>
          <w:b/>
          <w:i w:val="0"/>
          <w:sz w:val="20"/>
        </w:rPr>
        <w:t>40 forets</w:t>
      </w:r>
      <w:r>
        <w:rPr>
          <w:b w:val="0"/>
          <w:i w:val="0"/>
          <w:sz w:val="20"/>
        </w:rPr>
        <w:t xml:space="preserve">, </w:t>
      </w:r>
      <w:r>
        <w:rPr>
          <w:b/>
          <w:i w:val="0"/>
          <w:sz w:val="20"/>
        </w:rPr>
        <w:t>272,00 € HT</w:t>
      </w:r>
      <w:r>
        <w:rPr>
          <w:b w:val="0"/>
          <w:i w:val="0"/>
          <w:sz w:val="20"/>
        </w:rPr>
        <w:t xml:space="preserve">. Mais l'usine est à l'arrêt depuis ce matin : une ligne de conditionnement ne redémarre pas sans perçage. Pascal veut </w:t>
      </w:r>
      <w:r>
        <w:rPr>
          <w:b/>
          <w:i w:val="0"/>
          <w:sz w:val="20"/>
        </w:rPr>
        <w:t>40 forets avant 17 h</w:t>
      </w:r>
      <w:r>
        <w:rPr>
          <w:b w:val="0"/>
          <w:i w:val="0"/>
          <w:sz w:val="20"/>
        </w:rPr>
        <w:t>. « Chaque heure d'arrêt, c'est 4 200 € de perte. »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TECHNIQUE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 xml:space="preserve">Stock Vannes : </w:t>
      </w:r>
      <w:r>
        <w:rPr>
          <w:b/>
          <w:i w:val="0"/>
          <w:sz w:val="20"/>
        </w:rPr>
        <w:t>120 forets FOR-HSS-08</w:t>
      </w:r>
      <w:r>
        <w:rPr>
          <w:b w:val="0"/>
          <w:i w:val="0"/>
          <w:sz w:val="20"/>
        </w:rPr>
        <w:t xml:space="preserve">, disponibles. Le dépôt ferme à </w:t>
      </w:r>
      <w:r>
        <w:rPr>
          <w:b/>
          <w:i w:val="0"/>
          <w:sz w:val="20"/>
        </w:rPr>
        <w:t>18 h</w:t>
      </w:r>
      <w:r>
        <w:rPr>
          <w:b w:val="0"/>
          <w:i w:val="0"/>
          <w:sz w:val="20"/>
        </w:rPr>
        <w:t xml:space="preserve">, la préparation d'une commande prend </w:t>
      </w:r>
      <w:r>
        <w:rPr>
          <w:b/>
          <w:i w:val="0"/>
          <w:sz w:val="20"/>
        </w:rPr>
        <w:t>45 minutes</w:t>
      </w:r>
      <w:r>
        <w:rPr>
          <w:b w:val="0"/>
          <w:i w:val="0"/>
          <w:sz w:val="20"/>
        </w:rPr>
        <w:t xml:space="preserve">. La tournée Locminé est passée ce matin ; elle repasse </w:t>
      </w:r>
      <w:r>
        <w:rPr>
          <w:b/>
          <w:i w:val="0"/>
          <w:sz w:val="20"/>
        </w:rPr>
        <w:t>demain 9 h</w:t>
      </w:r>
      <w:r>
        <w:rPr>
          <w:b w:val="0"/>
          <w:i w:val="0"/>
          <w:sz w:val="20"/>
        </w:rPr>
        <w:t xml:space="preserve">. Un coursier est possible : </w:t>
      </w:r>
      <w:r>
        <w:rPr>
          <w:b/>
          <w:i w:val="0"/>
          <w:sz w:val="20"/>
        </w:rPr>
        <w:t>60 € HT</w:t>
      </w:r>
      <w:r>
        <w:rPr>
          <w:b w:val="0"/>
          <w:i w:val="0"/>
          <w:sz w:val="20"/>
        </w:rPr>
        <w:t>, livraison en 1 h 30.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CONCURRENTIEL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>Deux enseignes ont du foret Ø 8 en rayon, mais en qualité 10 trous : insuffisant pour de l'inox.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701"/>
        <w:gridCol w:w="2948"/>
        <w:gridCol w:w="1587"/>
        <w:gridCol w:w="1361"/>
        <w:gridCol w:w="2721"/>
      </w:tblGrid>
      <w:tr>
        <w:trPr>
          <w:tblHeader/>
          <w:cantSplit/>
        </w:trPr>
        <w:tc>
          <w:tcPr>
            <w:tcW w:type="dxa" w:w="170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Concurrent</w:t>
            </w:r>
          </w:p>
        </w:tc>
        <w:tc>
          <w:tcPr>
            <w:tcW w:type="dxa" w:w="294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Offre similaire</w:t>
            </w:r>
          </w:p>
        </w:tc>
        <w:tc>
          <w:tcPr>
            <w:tcW w:type="dxa" w:w="158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Prix</w:t>
            </w:r>
          </w:p>
        </w:tc>
        <w:tc>
          <w:tcPr>
            <w:tcW w:type="dxa" w:w="13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Délai</w:t>
            </w:r>
          </w:p>
        </w:tc>
        <w:tc>
          <w:tcPr>
            <w:tcW w:type="dxa" w:w="272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qu'il n'inclut pas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Point.P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HSS basique, 12 trous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3,84 €/unité TTC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48 h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stock de 40, la qualité inox, la livraison du jour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Leroy Merlin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HSS basique, 10 trous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3,48 €/unité TTC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retrait 2 h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qualité inox, les 40 forets, le conseil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Würth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HSS-G, 40 trous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10,08 €/unité TTC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24 h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livraison du jour, le stock local, le prix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TRAVAIL À RÉALISER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Découvrir les besoins</w:t>
      </w:r>
      <w:r>
        <w:rPr>
          <w:b w:val="0"/>
          <w:i w:val="0"/>
          <w:sz w:val="18"/>
        </w:rPr>
        <w:t xml:space="preserve"> en posant les bonnes questions.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Argumenter efficacement</w:t>
      </w:r>
      <w:r>
        <w:rPr>
          <w:b w:val="0"/>
          <w:i w:val="0"/>
          <w:sz w:val="18"/>
        </w:rPr>
        <w:t xml:space="preserve"> pour convaincre.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Traiter les objections</w:t>
      </w:r>
      <w:r>
        <w:rPr>
          <w:b w:val="0"/>
          <w:i w:val="0"/>
          <w:sz w:val="18"/>
        </w:rPr>
        <w:t xml:space="preserve"> de manière professionnelle et rassurante.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Conclure la négociation</w:t>
      </w:r>
      <w:r>
        <w:rPr>
          <w:b w:val="0"/>
          <w:i w:val="0"/>
          <w:sz w:val="18"/>
        </w:rPr>
        <w:t xml:space="preserve"> en obtenant un engagement.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9D6DC"/>
          <w:left w:val="single" w:sz="4" w:space="0" w:color="C9D6DC"/>
          <w:bottom w:val="single" w:sz="4" w:space="0" w:color="C9D6DC"/>
          <w:right w:val="single" w:sz="4" w:space="0" w:color="C9D6DC"/>
          <w:insideH w:val="single" w:sz="4" w:space="0" w:color="C9D6DC"/>
          <w:insideV w:val="single" w:sz="4" w:space="0" w:color="C9D6DC"/>
        </w:tblBorders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1. Accueil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2. Découverte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3. Reformuler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4. Argumenter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5. Objections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6. Conclure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7. Congé</w:t>
            </w:r>
          </w:p>
        </w:tc>
      </w:tr>
    </w:tbl>
    <w:p>
      <w:pPr>
        <w:spacing w:before="0" w:after="0" w:line="220" w:lineRule="exact"/>
      </w:pPr>
      <w:r>
        <w:rPr>
          <w:sz w:val="4"/>
        </w:rPr>
      </w:r>
    </w:p>
    <w:p>
      <w:pPr>
        <w:spacing w:after="40"/>
      </w:pPr>
      <w:r>
        <w:rPr>
          <w:b w:val="0"/>
          <w:i w:val="0"/>
          <w:color w:val="3C4A52"/>
          <w:sz w:val="16"/>
        </w:rPr>
        <w:t xml:space="preserve">Étapes évaluées : </w:t>
      </w:r>
      <w:r>
        <w:rPr>
          <w:b/>
          <w:i w:val="0"/>
          <w:color w:val="3C4A52"/>
          <w:sz w:val="16"/>
        </w:rPr>
        <w:t>5 et 6</w:t>
      </w:r>
      <w:r>
        <w:rPr>
          <w:b w:val="0"/>
          <w:i w:val="0"/>
          <w:color w:val="3C4A52"/>
          <w:sz w:val="16"/>
        </w:rPr>
        <w:t xml:space="preserve"> (cases foncées). Qualifier l'urgence réelle (arrêt total ou partiel ?), annoncer ce que le dépôt peut tenir, proposer l'enlèvement avant 18 h ou le coursier à 60 € HT, obtenir une heure.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DÉLIMITATION DE LA SÉQUENCE À SIMULER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>La séquence commence quand le client annonce l'arrêt de ligne, et se termine par une heure de livraison acceptée. Hors périmètre : la négociation du prix, le contrat annuel, le dédommagement de l'arrêt.</w:t>
      </w:r>
    </w:p>
    <w:p>
      <w:pPr>
        <w:spacing w:after="0"/>
      </w:pPr>
      <w:r>
        <w:rPr>
          <w:b/>
          <w:i w:val="0"/>
          <w:color w:val="3C4A52"/>
          <w:sz w:val="16"/>
        </w:rPr>
        <w:t>Annexe jointe :</w:t>
      </w:r>
      <w:r>
        <w:rPr>
          <w:b w:val="0"/>
          <w:i w:val="0"/>
          <w:color w:val="3C4A52"/>
          <w:sz w:val="16"/>
        </w:rPr>
        <w:t xml:space="preserve"> l'analyse concurrentielle, une feuille A4 recto-verso.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CAS 4  ·  VARIANTE 3 / 3</w:t>
      </w:r>
    </w:p>
    <w:p>
      <w:pPr>
        <w:spacing w:before="0" w:after="20"/>
      </w:pPr>
      <w:r>
        <w:rPr>
          <w:b/>
          <w:color w:val="14384A"/>
          <w:sz w:val="32"/>
        </w:rPr>
        <w:t>Le risque : « 480 forets pour l'année, à 60 jours »</w:t>
      </w:r>
    </w:p>
    <w:p>
      <w:pPr>
        <w:spacing w:before="0" w:after="80"/>
      </w:pPr>
      <w:r>
        <w:rPr>
          <w:i/>
          <w:color w:val="8A9AA2"/>
          <w:sz w:val="16"/>
        </w:rPr>
        <w:t>L'ensemble de la négociation dure 15 minutes maximum.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8277"/>
      </w:tblGrid>
      <w:tr>
        <w:trPr>
          <w:tblHeader/>
          <w:cantSplit/>
        </w:trPr>
        <w:tc>
          <w:tcPr>
            <w:tcW w:type="dxa" w:w="2041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Les acteurs de l'entretien</w:t>
            </w:r>
          </w:p>
        </w:tc>
        <w:tc>
          <w:tcPr>
            <w:tcW w:type="dxa" w:w="8277"/>
            <w:shd w:val="clear" w:color="auto" w:fill="4A6572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</w:tr>
      <w:tr>
        <w:trPr>
          <w:cantSplit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Vendeur</w:t>
            </w:r>
          </w:p>
        </w:tc>
        <w:tc>
          <w:tcPr>
            <w:tcW w:type="dxa" w:w="82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Maël Riou</w:t>
            </w:r>
            <w:r>
              <w:rPr>
                <w:b w:val="0"/>
                <w:i w:val="0"/>
                <w:sz w:val="16"/>
              </w:rPr>
              <w:t xml:space="preserve">, 21 ans, apprenti BTS CCST, vendeur au comptoir de </w:t>
            </w:r>
            <w:r>
              <w:rPr>
                <w:b/>
                <w:i w:val="0"/>
                <w:sz w:val="16"/>
              </w:rPr>
              <w:t>PONANT MATÉRIAUX</w:t>
            </w:r>
            <w:r>
              <w:rPr>
                <w:b w:val="0"/>
                <w:i w:val="0"/>
                <w:sz w:val="16"/>
              </w:rPr>
              <w:t>, dépôt de Vannes</w:t>
            </w:r>
          </w:p>
        </w:tc>
      </w:tr>
      <w:tr>
        <w:trPr>
          <w:cantSplit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Client</w:t>
            </w:r>
          </w:p>
        </w:tc>
        <w:tc>
          <w:tcPr>
            <w:tcW w:type="dxa" w:w="82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Pascal Nizan</w:t>
            </w:r>
            <w:r>
              <w:rPr>
                <w:b w:val="0"/>
                <w:i w:val="0"/>
                <w:sz w:val="16"/>
              </w:rPr>
              <w:t>, responsable maintenance d'une usine agroalimentaire à Locminé, 40 forets par mois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COMMERCIAL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 xml:space="preserve">Pascal veut passer d'une commande mensuelle à une </w:t>
      </w:r>
      <w:r>
        <w:rPr>
          <w:b/>
          <w:i w:val="0"/>
          <w:sz w:val="20"/>
        </w:rPr>
        <w:t>commande annuelle de 480 forets</w:t>
      </w:r>
      <w:r>
        <w:rPr>
          <w:b w:val="0"/>
          <w:i w:val="0"/>
          <w:sz w:val="20"/>
        </w:rPr>
        <w:t xml:space="preserve">, et demande </w:t>
      </w:r>
      <w:r>
        <w:rPr>
          <w:b/>
          <w:i w:val="0"/>
          <w:sz w:val="20"/>
        </w:rPr>
        <w:t>60 jours</w:t>
      </w:r>
      <w:r>
        <w:rPr>
          <w:b w:val="0"/>
          <w:i w:val="0"/>
          <w:sz w:val="20"/>
        </w:rPr>
        <w:t xml:space="preserve"> de paiement au lieu de 30. Son encours autorisé est de </w:t>
      </w:r>
      <w:r>
        <w:rPr>
          <w:b/>
          <w:i w:val="0"/>
          <w:sz w:val="20"/>
        </w:rPr>
        <w:t>15 000 €</w:t>
      </w:r>
      <w:r>
        <w:rPr>
          <w:b w:val="0"/>
          <w:i w:val="0"/>
          <w:sz w:val="20"/>
        </w:rPr>
        <w:t xml:space="preserve">, déjà utilisé à </w:t>
      </w:r>
      <w:r>
        <w:rPr>
          <w:b/>
          <w:i w:val="0"/>
          <w:sz w:val="20"/>
        </w:rPr>
        <w:t>14 200 €</w:t>
      </w:r>
      <w:r>
        <w:rPr>
          <w:b w:val="0"/>
          <w:i w:val="0"/>
          <w:sz w:val="20"/>
        </w:rPr>
        <w:t xml:space="preserve">. La commande annuelle représente </w:t>
      </w:r>
      <w:r>
        <w:rPr>
          <w:b/>
          <w:i w:val="0"/>
          <w:sz w:val="20"/>
        </w:rPr>
        <w:t>3 916,80 € TTC</w:t>
      </w:r>
      <w:r>
        <w:rPr>
          <w:b w:val="0"/>
          <w:i w:val="0"/>
          <w:sz w:val="20"/>
        </w:rPr>
        <w:t>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TECHNIQUE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 xml:space="preserve">Le HSS-G Ø 8 est en stock (120 forets). Il ajoute </w:t>
      </w:r>
      <w:r>
        <w:rPr>
          <w:b/>
          <w:i w:val="0"/>
          <w:sz w:val="20"/>
        </w:rPr>
        <w:t>60 forets carbure Ø 12,5</w:t>
      </w:r>
      <w:r>
        <w:rPr>
          <w:b w:val="0"/>
          <w:i w:val="0"/>
          <w:sz w:val="20"/>
        </w:rPr>
        <w:t xml:space="preserve"> pour une nouvelle ligne : </w:t>
      </w:r>
      <w:r>
        <w:rPr>
          <w:b/>
          <w:i w:val="0"/>
          <w:sz w:val="20"/>
        </w:rPr>
        <w:t>fabrication spéciale</w:t>
      </w:r>
      <w:r>
        <w:rPr>
          <w:b w:val="0"/>
          <w:i w:val="0"/>
          <w:sz w:val="20"/>
        </w:rPr>
        <w:t xml:space="preserve">, 6 semaines, </w:t>
      </w:r>
      <w:r>
        <w:rPr>
          <w:b/>
          <w:i w:val="0"/>
          <w:sz w:val="20"/>
        </w:rPr>
        <w:t>non reprise, non annulable</w:t>
      </w:r>
      <w:r>
        <w:rPr>
          <w:b w:val="0"/>
          <w:i w:val="0"/>
          <w:sz w:val="20"/>
        </w:rPr>
        <w:t xml:space="preserve">, </w:t>
      </w:r>
      <w:r>
        <w:rPr>
          <w:b/>
          <w:i w:val="0"/>
          <w:sz w:val="20"/>
        </w:rPr>
        <w:t>2 940 € HT</w:t>
      </w:r>
      <w:r>
        <w:rPr>
          <w:b w:val="0"/>
          <w:i w:val="0"/>
          <w:sz w:val="20"/>
        </w:rPr>
        <w:t xml:space="preserve"> immobilisés. Pascal indique que son service a « un budget bloqué jusqu'en janvier » et « une facture contestée en cours ».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CONTEXTE CONCURRENTIEL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>Les enseignes sont moins chères sur le foret d'entrée de gamme, mais aucune ne lance une fabrication spéciale sans acompte ni garantie de volume.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701"/>
        <w:gridCol w:w="2948"/>
        <w:gridCol w:w="1587"/>
        <w:gridCol w:w="1361"/>
        <w:gridCol w:w="2721"/>
      </w:tblGrid>
      <w:tr>
        <w:trPr>
          <w:tblHeader/>
          <w:cantSplit/>
        </w:trPr>
        <w:tc>
          <w:tcPr>
            <w:tcW w:type="dxa" w:w="170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Concurrent</w:t>
            </w:r>
          </w:p>
        </w:tc>
        <w:tc>
          <w:tcPr>
            <w:tcW w:type="dxa" w:w="294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Offre similaire</w:t>
            </w:r>
          </w:p>
        </w:tc>
        <w:tc>
          <w:tcPr>
            <w:tcW w:type="dxa" w:w="158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Prix</w:t>
            </w:r>
          </w:p>
        </w:tc>
        <w:tc>
          <w:tcPr>
            <w:tcW w:type="dxa" w:w="13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Délai</w:t>
            </w:r>
          </w:p>
        </w:tc>
        <w:tc>
          <w:tcPr>
            <w:tcW w:type="dxa" w:w="272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qu'il n'inclut pas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Point.P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HSS basique et carbure catalogue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3,84 €/unité TTC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48 h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carbure sur mesure, le paiement à 60 jours, le volume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Würth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HSS-G et carbure sous contrat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10,08 €/unité TTC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24 h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paiement à 60 jours, les 480 forets, le stock local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Leroy Merlin</w:t>
            </w:r>
          </w:p>
        </w:tc>
        <w:tc>
          <w:tcPr>
            <w:tcW w:type="dxa" w:w="294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HSS basique, 10 trous</w:t>
            </w:r>
          </w:p>
        </w:tc>
        <w:tc>
          <w:tcPr>
            <w:tcW w:type="dxa" w:w="158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3,48 €/unité TTC</w:t>
            </w:r>
          </w:p>
        </w:tc>
        <w:tc>
          <w:tcPr>
            <w:tcW w:type="dxa" w:w="13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immédiat</w:t>
            </w:r>
          </w:p>
        </w:tc>
        <w:tc>
          <w:tcPr>
            <w:tcW w:type="dxa" w:w="272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carbure, le volume, le paiement différé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TRAVAIL À RÉALISER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Découvrir les besoins</w:t>
      </w:r>
      <w:r>
        <w:rPr>
          <w:b w:val="0"/>
          <w:i w:val="0"/>
          <w:sz w:val="18"/>
        </w:rPr>
        <w:t xml:space="preserve"> en posant les bonnes questions.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Argumenter efficacement</w:t>
      </w:r>
      <w:r>
        <w:rPr>
          <w:b w:val="0"/>
          <w:i w:val="0"/>
          <w:sz w:val="18"/>
        </w:rPr>
        <w:t xml:space="preserve"> pour convaincre.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Traiter les objections</w:t>
      </w:r>
      <w:r>
        <w:rPr>
          <w:b w:val="0"/>
          <w:i w:val="0"/>
          <w:sz w:val="18"/>
        </w:rPr>
        <w:t xml:space="preserve"> de manière professionnelle et rassurante.</w:t>
      </w:r>
    </w:p>
    <w:p>
      <w:pPr>
        <w:spacing w:after="20"/>
        <w:ind w:left="312" w:hanging="198"/>
      </w:pPr>
      <w:r>
        <w:rPr>
          <w:color w:val="B4522C"/>
          <w:sz w:val="18"/>
        </w:rPr>
        <w:t xml:space="preserve">•  </w:t>
      </w:r>
      <w:r>
        <w:rPr>
          <w:b/>
          <w:i w:val="0"/>
          <w:sz w:val="18"/>
        </w:rPr>
        <w:t>Conclure la négociation</w:t>
      </w:r>
      <w:r>
        <w:rPr>
          <w:b w:val="0"/>
          <w:i w:val="0"/>
          <w:sz w:val="18"/>
        </w:rPr>
        <w:t xml:space="preserve"> en obtenant un engagement.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9D6DC"/>
          <w:left w:val="single" w:sz="4" w:space="0" w:color="C9D6DC"/>
          <w:bottom w:val="single" w:sz="4" w:space="0" w:color="C9D6DC"/>
          <w:right w:val="single" w:sz="4" w:space="0" w:color="C9D6DC"/>
          <w:insideH w:val="single" w:sz="4" w:space="0" w:color="C9D6DC"/>
          <w:insideV w:val="single" w:sz="4" w:space="0" w:color="C9D6DC"/>
        </w:tblBorders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1. Accueil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2. Découverte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FFFFFF"/>
          </w:tcPr>
          <w:p>
            <w:pPr>
              <w:spacing w:after="0"/>
              <w:jc w:val="center"/>
            </w:pPr>
            <w:r/>
            <w:r>
              <w:rPr>
                <w:b w:val="0"/>
                <w:color w:val="8A9AA2"/>
                <w:sz w:val="14"/>
              </w:rPr>
              <w:t>3. Reformuler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4. Argumenter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5. Objections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6. Conclure</w:t>
            </w:r>
          </w:p>
        </w:tc>
        <w:tc>
          <w:tcPr>
            <w:tcW w:type="dxa" w:w="1474"/>
            <w:tcMar>
              <w:top w:w="55" w:type="dxa"/>
              <w:left w:w="30" w:type="dxa"/>
              <w:bottom w:w="55" w:type="dxa"/>
              <w:right w:w="30" w:type="dxa"/>
            </w:tcMar>
            <w:shd w:val="clear" w:color="auto" w:fill="14384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4"/>
              </w:rPr>
              <w:t>7. Congé</w:t>
            </w:r>
          </w:p>
        </w:tc>
      </w:tr>
    </w:tbl>
    <w:p>
      <w:pPr>
        <w:spacing w:before="0" w:after="0" w:line="220" w:lineRule="exact"/>
      </w:pPr>
      <w:r>
        <w:rPr>
          <w:sz w:val="4"/>
        </w:rPr>
      </w:r>
    </w:p>
    <w:p>
      <w:pPr>
        <w:spacing w:after="40"/>
      </w:pPr>
      <w:r>
        <w:rPr>
          <w:b w:val="0"/>
          <w:i w:val="0"/>
          <w:color w:val="3C4A52"/>
          <w:sz w:val="16"/>
        </w:rPr>
        <w:t xml:space="preserve">Étapes évaluées : </w:t>
      </w:r>
      <w:r>
        <w:rPr>
          <w:b/>
          <w:i w:val="0"/>
          <w:color w:val="3C4A52"/>
          <w:sz w:val="16"/>
        </w:rPr>
        <w:t>5, 6 et 7</w:t>
      </w:r>
      <w:r>
        <w:rPr>
          <w:b w:val="0"/>
          <w:i w:val="0"/>
          <w:color w:val="3C4A52"/>
          <w:sz w:val="16"/>
        </w:rPr>
        <w:t xml:space="preserve"> (cases foncées). Identifier le </w:t>
      </w:r>
      <w:r>
        <w:rPr>
          <w:b/>
          <w:i w:val="0"/>
          <w:color w:val="3C4A52"/>
          <w:sz w:val="16"/>
        </w:rPr>
        <w:t>risque client</w:t>
      </w:r>
      <w:r>
        <w:rPr>
          <w:b w:val="0"/>
          <w:i w:val="0"/>
          <w:color w:val="3C4A52"/>
          <w:sz w:val="16"/>
        </w:rPr>
        <w:t xml:space="preserve"> (encours à 14 200 sur 15 000, 60 jours, budget bloqué, facture contestée) et le </w:t>
      </w:r>
      <w:r>
        <w:rPr>
          <w:b/>
          <w:i w:val="0"/>
          <w:color w:val="3C4A52"/>
          <w:sz w:val="16"/>
        </w:rPr>
        <w:t>risque affaire</w:t>
      </w:r>
      <w:r>
        <w:rPr>
          <w:b w:val="0"/>
          <w:i w:val="0"/>
          <w:color w:val="3C4A52"/>
          <w:sz w:val="16"/>
        </w:rPr>
        <w:t xml:space="preserve"> (carbure sur mesure non repris, 2 940 € immobilisés), puis sécuriser sans perdre le compte.</w:t>
      </w:r>
    </w:p>
    <w:p>
      <w:pPr>
        <w:keepNext/>
        <w:spacing w:before="120" w:after="20"/>
      </w:pPr>
      <w:r>
        <w:rPr>
          <w:b/>
          <w:color w:val="14384A"/>
          <w:sz w:val="15"/>
          <w:spacing w:val="30"/>
        </w:rPr>
        <w:t>DÉLIMITATION DE LA SÉQUENCE À SIMULER</w:t>
      </w:r>
    </w:p>
    <w:p>
      <w:pPr>
        <w:spacing w:after="40" w:before="0"/>
        <w:jc w:val="both"/>
      </w:pPr>
      <w:r>
        <w:rPr>
          <w:b w:val="0"/>
          <w:i w:val="0"/>
          <w:sz w:val="20"/>
        </w:rPr>
        <w:t>La séquence commence quand le client annonce 480 forets et 60 jours, et se termine par une décision sécurisée : acompte, fractionnement, limite d'encours ou refus argumenté. Hors périmètre : le recouvrement, le contentieux, la garantie bancaire.</w:t>
      </w:r>
    </w:p>
    <w:p>
      <w:pPr>
        <w:spacing w:after="0"/>
      </w:pPr>
      <w:r>
        <w:rPr>
          <w:b/>
          <w:i w:val="0"/>
          <w:color w:val="3C4A52"/>
          <w:sz w:val="16"/>
        </w:rPr>
        <w:t>Annexe jointe :</w:t>
      </w:r>
      <w:r>
        <w:rPr>
          <w:b w:val="0"/>
          <w:i w:val="0"/>
          <w:color w:val="3C4A52"/>
          <w:sz w:val="16"/>
        </w:rPr>
        <w:t xml:space="preserve"> l'analyse concurrentielle, une feuille A4 recto-verso.</w:t>
      </w:r>
    </w:p>
    <w:sectPr w:rsidR="00FC693F" w:rsidRPr="0006063C" w:rsidSect="00034616">
      <w:footerReference w:type="default" r:id="rId9"/>
      <w:pgSz w:w="11906" w:h="16838"/>
      <w:pgMar w:top="680" w:right="737" w:bottom="624" w:left="737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1" w:val="right"/>
      </w:tabs>
      <w:pBdr>
        <w:bottom w:val="single" w:sz="4" w:space="2" w:color="D5DFE3"/>
      </w:pBdr>
    </w:pPr>
    <w:r/>
    <w:r>
      <w:rPr>
        <w:color w:val="7A8B94"/>
        <w:sz w:val="15"/>
      </w:rPr>
      <w:t>BTS CCST · E5 Situation 2 · Cas 4 foret industriel · sujet</w:t>
    </w:r>
    <w:r>
      <w:rPr>
        <w:color w:val="7A8B94"/>
        <w:sz w:val="15"/>
      </w:rPr>
      <w:tab/>
      <w:t xml:space="preserve">page </w:t>
    </w:r>
    <w:r>
      <w:rPr>
        <w:color w:val="7A8B94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7A8B94"/>
        <w:sz w:val="15"/>
      </w:rPr>
      <w:t xml:space="preserve"> / </w:t>
    </w:r>
    <w:r>
      <w:rPr>
        <w:color w:val="7A8B94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 w:cs="Calibri"/>
      <w:color w:val="3C4A5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14384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4384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B4522C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