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5"/>
          <w:spacing w:val="40"/>
        </w:rPr>
        <w:t>BTS CCST  ·  ÉPREUVE E5  ·  SITUATION 2  ·  CAS 4 FORET INDUSTRIEL</w:t>
      </w:r>
    </w:p>
    <w:p>
      <w:pPr>
        <w:spacing w:before="0" w:after="40"/>
      </w:pPr>
      <w:r>
        <w:rPr>
          <w:b/>
          <w:color w:val="14384A"/>
          <w:sz w:val="34"/>
        </w:rPr>
        <w:t>Corrigé formateur — les trois variantes</w:t>
      </w:r>
    </w:p>
    <w:p>
      <w:pPr>
        <w:spacing w:after="40" w:before="0"/>
      </w:pPr>
      <w:r>
        <w:rPr>
          <w:b w:val="0"/>
          <w:i/>
          <w:color w:val="5A6B74"/>
          <w:sz w:val="17"/>
        </w:rPr>
        <w:t xml:space="preserve">Document réservé au formateur. Il contient les </w:t>
      </w:r>
      <w:r>
        <w:rPr>
          <w:b/>
          <w:i/>
          <w:color w:val="5A6B74"/>
          <w:sz w:val="17"/>
        </w:rPr>
        <w:t>trois grilles d'analyse</w:t>
      </w:r>
      <w:r>
        <w:rPr>
          <w:b w:val="0"/>
          <w:i/>
          <w:color w:val="5A6B74"/>
          <w:sz w:val="17"/>
        </w:rPr>
        <w:t xml:space="preserve"> (une par variante, identiques), puis les corrigés : chiffres justes, étapes attendues, réponses fautives, risques et remédiation.</w:t>
      </w:r>
    </w:p>
    <w:p>
      <w:pPr>
        <w:pStyle w:val="Heading2"/>
      </w:pPr>
      <w:r>
        <w:t>Les trois grilles d'analyse</w:t>
      </w:r>
    </w:p>
    <w:p>
      <w:pPr>
        <w:keepNext/>
        <w:spacing w:before="80" w:after="20"/>
      </w:pPr>
      <w:r>
        <w:rPr>
          <w:b/>
          <w:color w:val="14384A"/>
          <w:sz w:val="17"/>
        </w:rPr>
        <w:t>Variante 1 — le prix</w:t>
      </w:r>
      <w:r>
        <w:rPr>
          <w:i/>
          <w:color w:val="8A9AA2"/>
          <w:sz w:val="14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80" w:after="20"/>
      </w:pPr>
      <w:r>
        <w:rPr>
          <w:b/>
          <w:color w:val="14384A"/>
          <w:sz w:val="17"/>
        </w:rPr>
        <w:t>Variante 2 — le délai</w:t>
      </w:r>
      <w:r>
        <w:rPr>
          <w:i/>
          <w:color w:val="8A9AA2"/>
          <w:sz w:val="14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80" w:after="20"/>
      </w:pPr>
      <w:r>
        <w:rPr>
          <w:b/>
          <w:color w:val="14384A"/>
          <w:sz w:val="17"/>
        </w:rPr>
        <w:t>Variante 3 — le risque</w:t>
      </w:r>
      <w:r>
        <w:rPr>
          <w:i/>
          <w:color w:val="8A9AA2"/>
          <w:sz w:val="14"/>
        </w:rPr>
        <w:t xml:space="preserve">      Candidat : ____________   Date : ____ / 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041"/>
        <w:gridCol w:w="4989"/>
        <w:gridCol w:w="737"/>
        <w:gridCol w:w="1077"/>
        <w:gridCol w:w="1134"/>
      </w:tblGrid>
      <w:tr>
        <w:trPr>
          <w:tblHeader/>
          <w:cantSplit/>
        </w:trPr>
        <w:tc>
          <w:tcPr>
            <w:tcW w:type="dxa" w:w="204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Critère</w:t>
            </w:r>
          </w:p>
        </w:tc>
        <w:tc>
          <w:tcPr>
            <w:tcW w:type="dxa" w:w="498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Ce qu'on observe</w:t>
            </w:r>
          </w:p>
        </w:tc>
        <w:tc>
          <w:tcPr>
            <w:tcW w:type="dxa" w:w="73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Pts</w:t>
            </w:r>
          </w:p>
        </w:tc>
        <w:tc>
          <w:tcPr>
            <w:tcW w:type="dxa" w:w="107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Acquis</w:t>
            </w:r>
          </w:p>
        </w:tc>
        <w:tc>
          <w:tcPr>
            <w:tcW w:type="dxa" w:w="113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5"/>
              </w:rPr>
              <w:t>Note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Les chiffres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Calculs justes, aucun chiffre inventé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L'écoute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Il laisse finir, aucune défense dans les 10 premières secondes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qualification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questions posées avant de répondre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L'argumentation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Deux arguments en CAP, chacun avec un chiffre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traitement de l'objection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Reformulée, puis traitée sans contredire ni s'aligner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conclusion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Un engagement daté : bon, heure, acompte ou accord écrit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☐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  <w:tr>
        <w:trPr>
          <w:cantSplit/>
          <w:trHeight w:val="351" w:hRule="atLeast"/>
        </w:trPr>
        <w:tc>
          <w:tcPr>
            <w:tcW w:type="dxa" w:w="204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Total</w:t>
            </w:r>
          </w:p>
        </w:tc>
        <w:tc>
          <w:tcPr>
            <w:tcW w:type="dxa" w:w="498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73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/>
                <w:i w:val="0"/>
                <w:sz w:val="15"/>
              </w:rPr>
              <w:t>20</w:t>
            </w:r>
          </w:p>
        </w:tc>
        <w:tc>
          <w:tcPr>
            <w:tcW w:type="dxa" w:w="107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  <w:tc>
          <w:tcPr>
            <w:tcW w:type="dxa" w:w="113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  <w:jc w:val="right"/>
            </w:pPr>
            <w:r/>
            <w:r>
              <w:rPr>
                <w:b w:val="0"/>
                <w:i w:val="0"/>
                <w:sz w:val="15"/>
              </w:rPr>
              <w:t xml:space="preserve"> 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after="40"/>
      </w:pPr>
      <w:r>
        <w:rPr>
          <w:b w:val="0"/>
          <w:i/>
          <w:color w:val="6B7C85"/>
          <w:sz w:val="15"/>
        </w:rPr>
        <w:t>Une seule grille pour les trois variantes : seuls les attendus changent, pas les critères. Total sur 20.</w:t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Les chiffres du dossier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3175"/>
        <w:gridCol w:w="4195"/>
        <w:gridCol w:w="2608"/>
      </w:tblGrid>
      <w:tr>
        <w:trPr>
          <w:tblHeader/>
          <w:cantSplit/>
        </w:trPr>
        <w:tc>
          <w:tcPr>
            <w:tcW w:type="dxa" w:w="317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faut trouver</w:t>
            </w:r>
          </w:p>
        </w:tc>
        <w:tc>
          <w:tcPr>
            <w:tcW w:type="dxa" w:w="419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Calcul</w:t>
            </w:r>
          </w:p>
        </w:tc>
        <w:tc>
          <w:tcPr>
            <w:tcW w:type="dxa" w:w="260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Résultat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Forets par mois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besoin du service maintenance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40 forets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Trous par foret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HSS-G dans de l'inox 304 de 3 mm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45 trous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Trous par foret, entrée de gamme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même acier, foret basique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10 à 12 trous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Prix unitaire PONANT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coffret de 5 à 34,00 € HT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6,80 € HT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Prix unitaire TTC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6,80 × 1,20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8,16 € TTC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Coût au trou PONANT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6,80 ÷ 45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0,151 €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Coût au trou Point.P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3,20 ÷ 12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0,267 €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Coût au trou Leroy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2,90 ÷ 10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0,290 €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Trous mensuels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40 × 45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1 800 trous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Coût mensuel PONANT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40 × 6,80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272,00 € HT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Coût mensuel Point.P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150 forets × 3,20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480,00 € HT</w:t>
            </w:r>
          </w:p>
        </w:tc>
      </w:tr>
      <w:tr>
        <w:trPr>
          <w:cantSplit/>
        </w:trPr>
        <w:tc>
          <w:tcPr>
            <w:tcW w:type="dxa" w:w="317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Économie annuelle</w:t>
            </w:r>
          </w:p>
        </w:tc>
        <w:tc>
          <w:tcPr>
            <w:tcW w:type="dxa" w:w="419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(480 − 272) × 12</w:t>
            </w:r>
          </w:p>
        </w:tc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2 496,00 € HT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1 — Le prix : « le foret à 3 € fait le même trou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443"/>
        <w:gridCol w:w="3061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443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attendu</w:t>
            </w:r>
          </w:p>
        </w:tc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fautif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Deux fois plus cher au foret, c'est vrai. Je ne vais pas vous dire le contraire.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Nier le prix, ou dénigrer le foret d'entrée de gamme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Reformulation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Vous achetez 40 forets par mois. La question, c'est combien de trous chacun.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Comparer les prix unitaires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Argumentation (CAP)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 mien fait 45 trous dans l'inox, le leur 10. 0,151 € le trou contre 0,290 € : 272 € par mois au lieu de 522.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Affirmer « meilleure qualité » sans chiffre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On part sur 40 forets, ou on essaie sur une ligne ce mois-ci ?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Laisser sans engagement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2 — Le délai : « la ligne est à l'arrêt, il me faut 40 forets ce soir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443"/>
        <w:gridCol w:w="3061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443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attendu</w:t>
            </w:r>
          </w:p>
        </w:tc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fautif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La ligne est à l'arrêt, je traite ça tout de suite.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Faire attendre, ou proposer la tournée de demain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Qualification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Arrêt total ou une ligne sur trois ? Il vous faut 40 forets, ou de quoi redémarrer ?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Traiter la demande littérale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Solution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J'ai 120 forets en stock. Enlèvement avant 18 h, ou coursier à 60 € HT en 1 h 30.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Promettre une livraison que le dépôt ne peut pas tenir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Je prépare le bon, vous êtes au comptoir à 15 h.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Laisser l'heure floue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pageBreakBefore/>
        <w:spacing w:before="40" w:after="20"/>
      </w:pPr>
      <w:r>
        <w:rPr>
          <w:b/>
          <w:color w:val="B4522C"/>
          <w:sz w:val="15"/>
          <w:spacing w:val="40"/>
        </w:rPr>
        <w:t>CORRIGÉ</w:t>
      </w:r>
    </w:p>
    <w:p>
      <w:pPr>
        <w:pStyle w:val="Heading1"/>
        <w:pBdr>
          <w:bottom w:val="single" w:sz="10" w:space="5" w:color="14384A"/>
        </w:pBdr>
      </w:pPr>
      <w:r>
        <w:t>Variante 3 — Le risque : « 480 forets pour l'année, à 60 jours 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443"/>
        <w:gridCol w:w="3061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Étape</w:t>
            </w:r>
          </w:p>
        </w:tc>
        <w:tc>
          <w:tcPr>
            <w:tcW w:type="dxa" w:w="5443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attendu</w:t>
            </w:r>
          </w:p>
        </w:tc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qui est fautif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Accueil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480 forets sur l'année, ça se regarde. Je vérifie votre compte avant de m'engager.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Accepter 60 jours sans vérifier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client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Votre encours est à 14 200 sur 15 000 : il me reste 800 €.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Ne pas vérifier l'encours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affaire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 carbure Ø 12,5 est fabriqué pour vous : il ne se revend pas.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Engager 2 940 € de fabrication sur un encours tendu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Conclusion</w:t>
            </w:r>
          </w:p>
        </w:tc>
        <w:tc>
          <w:tcPr>
            <w:tcW w:type="dxa" w:w="5443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« Les 480 HSS sur votre encours, le carbure avec 1 470 € d'acompte. »</w:t>
            </w:r>
          </w:p>
        </w:tc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Mélanger les deux lignes sur un seul bon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1"/>
        <w:pageBreakBefore/>
        <w:pBdr>
          <w:bottom w:val="single" w:sz="10" w:space="5" w:color="14384A"/>
        </w:pBdr>
      </w:pPr>
      <w:r>
        <w:t>Les deux risques de la variante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5102"/>
        <w:gridCol w:w="3628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Risque</w:t>
            </w:r>
          </w:p>
        </w:tc>
        <w:tc>
          <w:tcPr>
            <w:tcW w:type="dxa" w:w="5102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Les indices du sujet</w:t>
            </w:r>
          </w:p>
        </w:tc>
        <w:tc>
          <w:tcPr>
            <w:tcW w:type="dxa" w:w="362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Ce qu'il faut faire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client</w:t>
            </w:r>
          </w:p>
        </w:tc>
        <w:tc>
          <w:tcPr>
            <w:tcW w:type="dxa" w:w="5102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Encours </w:t>
            </w:r>
            <w:r>
              <w:rPr>
                <w:b/>
                <w:i w:val="0"/>
                <w:sz w:val="16"/>
              </w:rPr>
              <w:t>15 000 €</w:t>
            </w:r>
            <w:r>
              <w:rPr>
                <w:b w:val="0"/>
                <w:i w:val="0"/>
                <w:sz w:val="16"/>
              </w:rPr>
              <w:t xml:space="preserve"> autorisé, </w:t>
            </w:r>
            <w:r>
              <w:rPr>
                <w:b/>
                <w:i w:val="0"/>
                <w:sz w:val="16"/>
              </w:rPr>
              <w:t>14 200 €</w:t>
            </w:r>
            <w:r>
              <w:rPr>
                <w:b w:val="0"/>
                <w:i w:val="0"/>
                <w:sz w:val="16"/>
              </w:rPr>
              <w:t xml:space="preserve"> utilisés → </w:t>
            </w:r>
            <w:r>
              <w:rPr>
                <w:b/>
                <w:i w:val="0"/>
                <w:sz w:val="16"/>
              </w:rPr>
              <w:t>800 € disponibles</w:t>
            </w:r>
            <w:r>
              <w:rPr>
                <w:b w:val="0"/>
                <w:i w:val="0"/>
                <w:sz w:val="16"/>
              </w:rPr>
              <w:t xml:space="preserve">. Commande : </w:t>
            </w:r>
            <w:r>
              <w:rPr>
                <w:b/>
                <w:i w:val="0"/>
                <w:sz w:val="16"/>
              </w:rPr>
              <w:t>3 916,80 € TTC</w:t>
            </w:r>
            <w:r>
              <w:rPr>
                <w:b w:val="0"/>
                <w:i w:val="0"/>
                <w:sz w:val="16"/>
              </w:rPr>
              <w:t xml:space="preserve">. Il demande </w:t>
            </w:r>
            <w:r>
              <w:rPr>
                <w:b/>
                <w:i w:val="0"/>
                <w:sz w:val="16"/>
              </w:rPr>
              <w:t>60 jours</w:t>
            </w:r>
            <w:r>
              <w:rPr>
                <w:b w:val="0"/>
                <w:i w:val="0"/>
                <w:sz w:val="16"/>
              </w:rPr>
              <w:t xml:space="preserve"> au lieu de 30, et signale « un budget bloqué jusqu'en janvier » et « une facture contestée ».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Vérifier l'encours : dépassement de </w:t>
            </w:r>
            <w:r>
              <w:rPr>
                <w:b/>
                <w:i w:val="0"/>
                <w:sz w:val="16"/>
              </w:rPr>
              <w:t>3 116,80 €</w:t>
            </w:r>
            <w:r>
              <w:rPr>
                <w:b w:val="0"/>
                <w:i w:val="0"/>
                <w:sz w:val="16"/>
              </w:rPr>
              <w:t>. Accord de la direction, acompte ou fractionnement mensuel.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Risque affaire</w:t>
            </w:r>
          </w:p>
        </w:tc>
        <w:tc>
          <w:tcPr>
            <w:tcW w:type="dxa" w:w="5102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Les </w:t>
            </w:r>
            <w:r>
              <w:rPr>
                <w:b/>
                <w:i w:val="0"/>
                <w:sz w:val="16"/>
              </w:rPr>
              <w:t>60 forets carbure Ø 12,5</w:t>
            </w:r>
            <w:r>
              <w:rPr>
                <w:b w:val="0"/>
                <w:i w:val="0"/>
                <w:sz w:val="16"/>
              </w:rPr>
              <w:t xml:space="preserve"> sont une fabrication spéciale : 6 semaines, </w:t>
            </w:r>
            <w:r>
              <w:rPr>
                <w:b/>
                <w:i w:val="0"/>
                <w:sz w:val="16"/>
              </w:rPr>
              <w:t>non reprise, non annulable</w:t>
            </w:r>
            <w:r>
              <w:rPr>
                <w:b w:val="0"/>
                <w:i w:val="0"/>
                <w:sz w:val="16"/>
              </w:rPr>
              <w:t xml:space="preserve">, </w:t>
            </w:r>
            <w:r>
              <w:rPr>
                <w:b/>
                <w:i w:val="0"/>
                <w:sz w:val="16"/>
              </w:rPr>
              <w:t>2 940 € HT</w:t>
            </w:r>
            <w:r>
              <w:rPr>
                <w:b w:val="0"/>
                <w:i w:val="0"/>
                <w:sz w:val="16"/>
              </w:rPr>
              <w:t xml:space="preserve"> immobilisés. Et la commande annuelle de 480 forets engage 12 mois de stock.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 xml:space="preserve">Séparer : les HSS sur l'encours, le carbure avec </w:t>
            </w:r>
            <w:r>
              <w:rPr>
                <w:b/>
                <w:i w:val="0"/>
                <w:sz w:val="16"/>
              </w:rPr>
              <w:t>1 470 € HT d'acompte</w:t>
            </w:r>
            <w:r>
              <w:rPr>
                <w:b w:val="0"/>
                <w:i w:val="0"/>
                <w:sz w:val="16"/>
              </w:rPr>
              <w:t xml:space="preserve"> (50 %) et un écrit sur les volumes.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BEFE9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LES TROIS FAUTES QUI COÛTENT LE PLUS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Répondre au prix unitaire</w:t>
            </w:r>
            <w:r>
              <w:rPr>
                <w:b w:val="0"/>
                <w:i w:val="0"/>
                <w:sz w:val="16"/>
              </w:rPr>
              <w:t xml:space="preserve"> : un foret ne s'achète pas, un nombre de trous s'achète. Note plafonnée à 10/20.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S'aligner sur 2,90 €</w:t>
            </w:r>
            <w:r>
              <w:rPr>
                <w:b w:val="0"/>
                <w:i w:val="0"/>
                <w:sz w:val="16"/>
              </w:rPr>
              <w:t xml:space="preserve"> : la remise maximum est de 3 %, et le produit n'est pas le même.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/>
                <w:i w:val="0"/>
                <w:sz w:val="16"/>
              </w:rPr>
              <w:t>Ne pas chiffrer les trous</w:t>
            </w:r>
            <w:r>
              <w:rPr>
                <w:b w:val="0"/>
                <w:i w:val="0"/>
                <w:sz w:val="16"/>
              </w:rPr>
              <w:t xml:space="preserve"> : sans le 45 contre 10, l'argument tombe à l'eau.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2"/>
      </w:pPr>
      <w:r>
        <w:t>Après l'entretien — remédiation immédiate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2608"/>
        <w:gridCol w:w="7597"/>
      </w:tblGrid>
      <w:tr>
        <w:trPr>
          <w:tblHeader/>
          <w:cantSplit/>
        </w:trPr>
        <w:tc>
          <w:tcPr>
            <w:tcW w:type="dxa" w:w="260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Si le point faible est…</w:t>
            </w:r>
          </w:p>
        </w:tc>
        <w:tc>
          <w:tcPr>
            <w:tcW w:type="dxa" w:w="759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6"/>
              </w:rPr>
              <w:t>Faire refaire, tout de suite, à l'oral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Le calcul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Refaire le coût au trou pour trois prix et trois durées de vie, sans notes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La comparaison HT / TTC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Trois conversions : 2,90 HT → 3,48 TTC · 6,80 HT → 8,16 TTC · 8,40 HT → 10,08 TTC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L'argumentation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Vendre un prix plus élevé à un acheteur industriel en trois phrases</w:t>
            </w:r>
          </w:p>
        </w:tc>
      </w:tr>
      <w:tr>
        <w:trPr>
          <w:cantSplit/>
        </w:trPr>
        <w:tc>
          <w:tcPr>
            <w:tcW w:type="dxa" w:w="260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6"/>
              </w:rPr>
              <w:t>La conclusion</w:t>
            </w:r>
          </w:p>
        </w:tc>
        <w:tc>
          <w:tcPr>
            <w:tcW w:type="dxa" w:w="759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6"/>
              </w:rPr>
              <w:t>Proposer un essai limité, chiffré, avec une date de bilan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pStyle w:val="Heading3"/>
      </w:pPr>
      <w:r>
        <w:t>Retour à formuler au candidat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  <w:tr>
        <w:trPr>
          <w:cantSplit/>
          <w:trHeight w:val="453" w:hRule="exact"/>
        </w:trPr>
        <w:tc>
          <w:tcPr>
            <w:tcW w:type="dxa" w:w="9638"/>
            <w:tcMar>
              <w:top w:w="20" w:type="dxa"/>
              <w:left w:w="90" w:type="dxa"/>
              <w:bottom w:w="20" w:type="dxa"/>
              <w:right w:w="90" w:type="dxa"/>
            </w:tcMar>
            <w:tcBorders>
              <w:bottom w:val="single" w:sz="4" w:space="0" w:color="D8E2E6"/>
            </w:tcBorders>
          </w:tcPr>
          <w:p>
            <w:r/>
          </w:p>
        </w:tc>
      </w:tr>
    </w:tbl>
    <w:p>
      <w:pPr>
        <w:spacing w:after="120"/>
      </w:pPr>
      <w:r>
        <w:rPr>
          <w:b w:val="0"/>
          <w:i/>
          <w:color w:val="6B7C85"/>
          <w:sz w:val="15"/>
        </w:rPr>
        <w:t>Une force observée · un chiffre à corriger · une phrase à retravailler avant le passage suivant.</w:t>
      </w:r>
    </w:p>
    <w:sectPr w:rsidR="00FC693F" w:rsidRPr="0006063C" w:rsidSect="00034616">
      <w:footerReference w:type="default" r:id="rId9"/>
      <w:pgSz w:w="11906" w:h="16838"/>
      <w:pgMar w:top="765" w:right="850" w:bottom="680" w:left="850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4 foret industriel · corrigé formateur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